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Pr="00D61744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042D2" w:rsidRPr="00D61744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D6174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 w:rsidRPr="00D61744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D61744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744">
        <w:rPr>
          <w:rFonts w:ascii="Times New Roman" w:hAnsi="Times New Roman" w:cs="Times New Roman"/>
          <w:sz w:val="24"/>
          <w:szCs w:val="24"/>
        </w:rPr>
        <w:t xml:space="preserve">6) </w:t>
      </w:r>
      <w:r w:rsidRPr="00D61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Pr="00D61744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D61744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055691" w:rsidRPr="00D61744" w:rsidRDefault="00055691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744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Pr="00D61744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94" w:rsidRPr="00D61744" w:rsidRDefault="00B5446A" w:rsidP="00B54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09FE">
        <w:rPr>
          <w:rFonts w:ascii="Times New Roman" w:eastAsia="Calibri" w:hAnsi="Times New Roman" w:cs="Times New Roman"/>
          <w:b/>
          <w:sz w:val="24"/>
          <w:szCs w:val="24"/>
        </w:rPr>
        <w:t>Предмет договора:</w:t>
      </w:r>
      <w:r w:rsidRPr="00D617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0234" w:rsidRPr="00D61744">
        <w:rPr>
          <w:rFonts w:ascii="Times New Roman" w:eastAsia="Calibri" w:hAnsi="Times New Roman" w:cs="Times New Roman"/>
          <w:sz w:val="24"/>
          <w:szCs w:val="24"/>
        </w:rPr>
        <w:t>п</w:t>
      </w:r>
      <w:r w:rsidRPr="00D61744">
        <w:rPr>
          <w:rFonts w:ascii="Times New Roman" w:eastAsia="Calibri" w:hAnsi="Times New Roman" w:cs="Times New Roman"/>
          <w:sz w:val="24"/>
          <w:szCs w:val="24"/>
        </w:rPr>
        <w:t>о</w:t>
      </w:r>
      <w:r w:rsidR="0080443E" w:rsidRPr="00D61744">
        <w:rPr>
          <w:rFonts w:ascii="Times New Roman" w:eastAsia="Calibri" w:hAnsi="Times New Roman" w:cs="Times New Roman"/>
          <w:sz w:val="24"/>
          <w:szCs w:val="24"/>
        </w:rPr>
        <w:t>ставка комплектов реагентов для выявления ДНК вирусов различной этимологии методом ПЦР в режиме реального времени</w:t>
      </w:r>
      <w:r w:rsidR="00782394" w:rsidRPr="00D617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0234" w:rsidRPr="00D61744" w:rsidRDefault="003D0234" w:rsidP="00B5446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5446A" w:rsidRPr="00D61744" w:rsidRDefault="00B5446A" w:rsidP="00B54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61744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  <w:r w:rsidRPr="00D6174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141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5812"/>
        <w:gridCol w:w="5954"/>
        <w:gridCol w:w="992"/>
        <w:gridCol w:w="850"/>
      </w:tblGrid>
      <w:tr w:rsidR="00EE749D" w:rsidRPr="00D61744" w:rsidTr="00EE749D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EE749D" w:rsidRPr="00D61744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shd w:val="clear" w:color="auto" w:fill="66FFFF"/>
            <w:vAlign w:val="center"/>
            <w:hideMark/>
          </w:tcPr>
          <w:p w:rsidR="00EE749D" w:rsidRPr="00D61744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954" w:type="dxa"/>
            <w:shd w:val="clear" w:color="auto" w:fill="66FFFF"/>
            <w:vAlign w:val="center"/>
            <w:hideMark/>
          </w:tcPr>
          <w:p w:rsidR="00EE749D" w:rsidRPr="00D61744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shd w:val="clear" w:color="auto" w:fill="66FFFF"/>
          </w:tcPr>
          <w:p w:rsidR="00EE749D" w:rsidRPr="00D61744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66FFFF"/>
          </w:tcPr>
          <w:p w:rsidR="00EE749D" w:rsidRPr="00D61744" w:rsidRDefault="00EE749D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D1A61" w:rsidRPr="00D61744" w:rsidTr="00A2133A">
        <w:trPr>
          <w:trHeight w:val="638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вируса гепатита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(H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V) методом ПЦР в режиме реального времени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 для выявления ДНК вируса гепатита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в образцах плазмы крови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и ПЦР-буфера.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Возможность постановки  с использованием </w:t>
            </w: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внутреннего контроля со стадии выделения 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53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  <w:tab w:val="left" w:pos="108"/>
              </w:tabs>
              <w:snapToGrid w:val="0"/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spacing w:after="0" w:line="240" w:lineRule="atLeast"/>
              <w:ind w:lef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A2133A">
        <w:trPr>
          <w:trHeight w:val="638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(HCV) методом обратной транскрипции и полимеразной цепной реакции (ОТ-ПЦР) с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детекцией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Набор реагентов предназначен для выявления РНК вируса гепатита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в образцах биологического материала человека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следующих генотипов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: 1а, 1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3, 4, 5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и ПЦР-буфера.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Наличие комплекта реагентов для обратной транскрипции, содержащего  ОТ-буфер, смесь </w:t>
            </w:r>
            <w:proofErr w:type="spell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дНТФ</w:t>
            </w:r>
            <w:proofErr w:type="spellEnd"/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специфичные </w:t>
            </w:r>
            <w:proofErr w:type="spell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 обратную транскриптазу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Возможность постановки  с использованием внутреннего контроля со стадии выделения 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менее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53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  <w:tab w:val="left" w:pos="108"/>
              </w:tabs>
              <w:snapToGrid w:val="0"/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4"/>
              </w:numPr>
              <w:tabs>
                <w:tab w:val="clear" w:pos="648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num" w:pos="432"/>
              </w:tabs>
              <w:spacing w:after="0" w:line="240" w:lineRule="atLeast"/>
              <w:ind w:left="25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spacing w:after="0" w:line="240" w:lineRule="atLeast"/>
              <w:ind w:lef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вирусов папилломы человека высокого онкогенного риска HPV 16 и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18 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HPV16 и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18,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 каждого из заявленных типов папиллом.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left" w:pos="108"/>
              </w:tabs>
              <w:snapToGrid w:val="0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Набор реагентов для выявления ДНК в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ируса простого герпеса человека 1,2  типа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Herpes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mplex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1,2)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1; 2 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left" w:pos="108"/>
              </w:tabs>
              <w:snapToGrid w:val="0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Вируса Эпштейна-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Барр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left" w:pos="108"/>
              </w:tabs>
              <w:snapToGrid w:val="0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A2133A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Gardnerella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vaginalis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Gardnerella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vaginalis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left" w:pos="108"/>
              </w:tabs>
              <w:snapToGrid w:val="0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инструкции на русском языке.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Candida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albicans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Candida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albicans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микобактерии туберкулеза 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Myc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tuberculosis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bovis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Форма выпуска - один набор рассчитан не менее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чем на 48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tabs>
                <w:tab w:val="left" w:pos="108"/>
                <w:tab w:val="num" w:pos="648"/>
              </w:tabs>
              <w:snapToGrid w:val="0"/>
              <w:spacing w:after="100" w:afterAutospacing="1" w:line="240" w:lineRule="atLeast"/>
              <w:ind w:left="24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Mycoplasma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genitalium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Mycoplasma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genitalium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tabs>
                <w:tab w:val="num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Mycoplasma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hominis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методом ПЦР в режиме реального времени. 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Mycoplasma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hominis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tabs>
                <w:tab w:val="num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Neisseria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gonorrhoeae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Neisseria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gonorrhoeae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токсоплазмы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гондии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Toxoplasma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gondii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Форма выпуска - один набор рассчитан не менее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чем на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Trichomonas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vaginalis</w:t>
            </w:r>
            <w:proofErr w:type="spellEnd"/>
            <w:r w:rsidRPr="00D617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Trichomonas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vaginalis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urealyticum</w:t>
            </w:r>
            <w:proofErr w:type="spellEnd"/>
            <w:r w:rsidRPr="00D617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urealyticum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urealyticum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parvum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методом ПЦР в режиме реального времени.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одновременного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urealyticum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Ureaplasma</w:t>
            </w:r>
            <w:proofErr w:type="spellEnd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>parvum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tabs>
                <w:tab w:val="num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Chlamydia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trachomatis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ПЦР в режиме реального времени. 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Chlamydia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trachomatis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другими тестами на инфекции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Регистрационного Удостоверения Росздравнадзора.</w:t>
            </w:r>
          </w:p>
          <w:p w:rsidR="00ED1A61" w:rsidRPr="00D61744" w:rsidRDefault="00ED1A61" w:rsidP="00C5545F">
            <w:pPr>
              <w:tabs>
                <w:tab w:val="num" w:pos="648"/>
              </w:tabs>
              <w:spacing w:after="0" w:line="240" w:lineRule="atLeast"/>
              <w:ind w:lef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Набор реагентов для выявления ДНК </w:t>
            </w:r>
            <w:proofErr w:type="spellStart"/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ytomegalovirus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методом ПЦР в режиме реального времени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амплификационных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смесей для выявления ДНК </w:t>
            </w:r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CMV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раскапанных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по пробиркам 0,2 мл или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стрипам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 (8 пробирок по 0,2 мл) с оптически прозрачными крышками; 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технологии «горячего старта» при проведении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реакционной смеси входят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праймеры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, флуоресцентные зонды.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внутреннего контроля реакции амплификации.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готовой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Taq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-полимеразы  для работы.</w:t>
            </w:r>
            <w:proofErr w:type="gramEnd"/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контрольного образца.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масла минерального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Детекция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ПЦР в режиме реального времени с использованием детектирующих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амплификаторов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серии ДТ производств</w:t>
            </w:r>
            <w:proofErr w:type="gram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«НПО ДНК-Технология» (или аналогов).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Возможность постановки по универсальной программе амплификации с тестами на инфекции, передающиеся половым путем.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Форма выпуска - один набор рассчитан </w:t>
            </w:r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  <w:proofErr w:type="gramStart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 на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96 тестов.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Производство Россия.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tabs>
                <w:tab w:val="clear" w:pos="64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1"/>
                <w:numId w:val="3"/>
              </w:num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Регистрационного Удостоверения Росздравнадзора.</w:t>
            </w: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A61" w:rsidRPr="00D61744" w:rsidTr="006B1B7C">
        <w:trPr>
          <w:trHeight w:val="264"/>
        </w:trPr>
        <w:tc>
          <w:tcPr>
            <w:tcW w:w="58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12" w:type="dxa"/>
            <w:shd w:val="clear" w:color="auto" w:fill="auto"/>
          </w:tcPr>
          <w:p w:rsidR="00ED1A61" w:rsidRPr="00D61744" w:rsidRDefault="00ED1A61" w:rsidP="00C554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 реагентов для выделения нуклеиновых кислот методом преципитации</w:t>
            </w:r>
          </w:p>
        </w:tc>
        <w:tc>
          <w:tcPr>
            <w:tcW w:w="5954" w:type="dxa"/>
            <w:shd w:val="clear" w:color="auto" w:fill="auto"/>
          </w:tcPr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744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 п</w:t>
            </w:r>
            <w:r w:rsidRPr="00D61744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редназначен </w:t>
            </w: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для получения препарата нуклеиновых кислот из биологического материала (плазма крови, слюна, мокрота,</w:t>
            </w:r>
            <w:proofErr w:type="gramEnd"/>
          </w:p>
          <w:p w:rsidR="00ED1A61" w:rsidRPr="00D61744" w:rsidRDefault="00ED1A61" w:rsidP="00C5545F">
            <w:pPr>
              <w:tabs>
                <w:tab w:val="num" w:pos="423"/>
              </w:tabs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молоко, моча, сперма, секрет предстательной железы, ликвор, соскобы</w:t>
            </w:r>
          </w:p>
          <w:p w:rsidR="00ED1A61" w:rsidRPr="00D61744" w:rsidRDefault="00ED1A61" w:rsidP="00C5545F">
            <w:pPr>
              <w:tabs>
                <w:tab w:val="num" w:pos="423"/>
              </w:tabs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эпителиальных клеток с задней стенки глотки, из уретры, цервикального канала, заднего свода влагалища и др.) для последующего анализа методом полимеразной цепной реакции 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реагентов для проведения лизиса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  <w:tab w:val="left" w:pos="10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реагента для преципитации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  <w:tab w:val="left" w:pos="10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реагентов для промывки 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  <w:tab w:val="left" w:pos="10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Наличие реагентов для растворения полученного препарата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Форма выпуска - один набор рассчитан не менее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чем на 100 тестов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Формат - </w:t>
            </w:r>
            <w:proofErr w:type="spell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нераскапанный</w:t>
            </w:r>
            <w:proofErr w:type="spell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  расфасованный по флаконам</w:t>
            </w:r>
          </w:p>
          <w:p w:rsidR="00ED1A61" w:rsidRPr="00D61744" w:rsidRDefault="00ED1A61" w:rsidP="00C5545F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num" w:pos="4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Производство Россия</w:t>
            </w:r>
          </w:p>
          <w:p w:rsidR="00ED1A61" w:rsidRPr="00D61744" w:rsidRDefault="00ED1A61" w:rsidP="00C5545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Остаточный срок годности на момент поставк</w:t>
            </w:r>
            <w:proofErr w:type="gramStart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и-</w:t>
            </w:r>
            <w:proofErr w:type="gramEnd"/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менее 8 месяцев.</w:t>
            </w:r>
          </w:p>
          <w:p w:rsidR="00ED1A61" w:rsidRPr="00D61744" w:rsidRDefault="00ED1A61" w:rsidP="00C5545F">
            <w:pPr>
              <w:numPr>
                <w:ilvl w:val="0"/>
                <w:numId w:val="5"/>
              </w:numPr>
              <w:tabs>
                <w:tab w:val="num" w:pos="423"/>
                <w:tab w:val="left" w:pos="10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Наличие Регистрационного удостоверения Росздравнадзора</w:t>
            </w:r>
          </w:p>
          <w:p w:rsidR="00ED1A61" w:rsidRPr="00D61744" w:rsidRDefault="00ED1A61" w:rsidP="00C5545F">
            <w:pPr>
              <w:tabs>
                <w:tab w:val="left" w:pos="1015"/>
              </w:tabs>
              <w:spacing w:after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D1A61" w:rsidRPr="00D61744" w:rsidRDefault="00ED1A61" w:rsidP="00C55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850" w:type="dxa"/>
            <w:vAlign w:val="center"/>
          </w:tcPr>
          <w:p w:rsidR="00ED1A61" w:rsidRPr="00D61744" w:rsidRDefault="00ED1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657D4" w:rsidRPr="00D61744" w:rsidRDefault="001657D4" w:rsidP="00B544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RPr="00D6174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4B1"/>
    <w:multiLevelType w:val="hybridMultilevel"/>
    <w:tmpl w:val="94B80426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173BC"/>
    <w:multiLevelType w:val="hybridMultilevel"/>
    <w:tmpl w:val="E79AA812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B228FD0">
      <w:start w:val="11"/>
      <w:numFmt w:val="bullet"/>
      <w:lvlText w:val="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C11C62"/>
    <w:multiLevelType w:val="hybridMultilevel"/>
    <w:tmpl w:val="C352B3DA"/>
    <w:lvl w:ilvl="0" w:tplc="2A9635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1F09FE"/>
    <w:rsid w:val="00293312"/>
    <w:rsid w:val="002C2212"/>
    <w:rsid w:val="003017B2"/>
    <w:rsid w:val="00321F0A"/>
    <w:rsid w:val="003722E8"/>
    <w:rsid w:val="00393100"/>
    <w:rsid w:val="003B5D2F"/>
    <w:rsid w:val="003D0234"/>
    <w:rsid w:val="003E614C"/>
    <w:rsid w:val="004D22E4"/>
    <w:rsid w:val="0052060E"/>
    <w:rsid w:val="005472AF"/>
    <w:rsid w:val="00571673"/>
    <w:rsid w:val="005F17C7"/>
    <w:rsid w:val="005F69BD"/>
    <w:rsid w:val="006203CE"/>
    <w:rsid w:val="00642F94"/>
    <w:rsid w:val="00683F72"/>
    <w:rsid w:val="006A2F75"/>
    <w:rsid w:val="006B1B7C"/>
    <w:rsid w:val="006B3DE3"/>
    <w:rsid w:val="00764DB2"/>
    <w:rsid w:val="007765DA"/>
    <w:rsid w:val="00782394"/>
    <w:rsid w:val="00783EA7"/>
    <w:rsid w:val="00792FAC"/>
    <w:rsid w:val="008042D2"/>
    <w:rsid w:val="0080443E"/>
    <w:rsid w:val="008824A1"/>
    <w:rsid w:val="008919AE"/>
    <w:rsid w:val="008A25A1"/>
    <w:rsid w:val="00900407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133A"/>
    <w:rsid w:val="00A24C82"/>
    <w:rsid w:val="00A92960"/>
    <w:rsid w:val="00B5446A"/>
    <w:rsid w:val="00BA548D"/>
    <w:rsid w:val="00BE2641"/>
    <w:rsid w:val="00C048BC"/>
    <w:rsid w:val="00C154CC"/>
    <w:rsid w:val="00C17418"/>
    <w:rsid w:val="00C41592"/>
    <w:rsid w:val="00C43CCE"/>
    <w:rsid w:val="00C47BE6"/>
    <w:rsid w:val="00C50F9D"/>
    <w:rsid w:val="00C5545F"/>
    <w:rsid w:val="00C57D89"/>
    <w:rsid w:val="00C6028D"/>
    <w:rsid w:val="00C91B43"/>
    <w:rsid w:val="00D526CD"/>
    <w:rsid w:val="00D61744"/>
    <w:rsid w:val="00D97ECB"/>
    <w:rsid w:val="00DA4C9A"/>
    <w:rsid w:val="00E176D8"/>
    <w:rsid w:val="00E447B2"/>
    <w:rsid w:val="00EA0675"/>
    <w:rsid w:val="00EC3C3C"/>
    <w:rsid w:val="00ED1A61"/>
    <w:rsid w:val="00ED5760"/>
    <w:rsid w:val="00EE749D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31</cp:revision>
  <cp:lastPrinted>2015-11-11T09:45:00Z</cp:lastPrinted>
  <dcterms:created xsi:type="dcterms:W3CDTF">2018-12-17T11:15:00Z</dcterms:created>
  <dcterms:modified xsi:type="dcterms:W3CDTF">2024-02-08T06:03:00Z</dcterms:modified>
</cp:coreProperties>
</file>